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46E" w:rsidRPr="008C106B" w:rsidRDefault="00231F30" w:rsidP="0070546E">
      <w:pPr>
        <w:jc w:val="center"/>
        <w:rPr>
          <w:rFonts w:ascii="Cambria" w:hAnsi="Cambria"/>
          <w:sz w:val="20"/>
          <w:szCs w:val="22"/>
        </w:rPr>
      </w:pPr>
      <w:r>
        <w:rPr>
          <w:rFonts w:ascii="Cambria" w:hAnsi="Cambria"/>
          <w:sz w:val="20"/>
          <w:szCs w:val="22"/>
        </w:rPr>
        <w:t>Fighting on Two Fronts</w:t>
      </w:r>
    </w:p>
    <w:p w:rsidR="00A95D7A" w:rsidRPr="008C106B" w:rsidRDefault="002F523B" w:rsidP="0070546E">
      <w:pPr>
        <w:jc w:val="center"/>
        <w:rPr>
          <w:rFonts w:ascii="Cambria" w:hAnsi="Cambria"/>
          <w:sz w:val="20"/>
          <w:szCs w:val="22"/>
        </w:rPr>
      </w:pPr>
      <w:r>
        <w:rPr>
          <w:rFonts w:ascii="Cambria" w:hAnsi="Cambria"/>
          <w:sz w:val="20"/>
          <w:szCs w:val="22"/>
        </w:rPr>
        <w:t>James 4</w:t>
      </w:r>
    </w:p>
    <w:p w:rsidR="0070546E" w:rsidRPr="008C106B" w:rsidRDefault="0070546E" w:rsidP="0070546E">
      <w:pPr>
        <w:jc w:val="center"/>
        <w:rPr>
          <w:rFonts w:ascii="Cambria" w:hAnsi="Cambria"/>
          <w:sz w:val="20"/>
          <w:szCs w:val="22"/>
        </w:rPr>
      </w:pPr>
    </w:p>
    <w:p w:rsidR="00BD783D" w:rsidRPr="008C106B" w:rsidRDefault="00BD783D" w:rsidP="0070546E">
      <w:pPr>
        <w:pStyle w:val="ListParagraph"/>
        <w:numPr>
          <w:ilvl w:val="0"/>
          <w:numId w:val="7"/>
        </w:numPr>
        <w:rPr>
          <w:rFonts w:ascii="Cambria" w:hAnsi="Cambria"/>
          <w:sz w:val="20"/>
          <w:szCs w:val="22"/>
        </w:rPr>
      </w:pPr>
      <w:r w:rsidRPr="008C106B">
        <w:rPr>
          <w:rFonts w:ascii="Cambria" w:hAnsi="Cambria"/>
          <w:sz w:val="20"/>
          <w:szCs w:val="22"/>
        </w:rPr>
        <w:t>Introduction</w:t>
      </w:r>
    </w:p>
    <w:p w:rsidR="004008A3" w:rsidRPr="002F523B" w:rsidRDefault="002F523B" w:rsidP="00272A58">
      <w:pPr>
        <w:pStyle w:val="ListParagraph"/>
        <w:widowControl w:val="0"/>
        <w:numPr>
          <w:ilvl w:val="1"/>
          <w:numId w:val="7"/>
        </w:numPr>
        <w:autoSpaceDE w:val="0"/>
        <w:autoSpaceDN w:val="0"/>
        <w:adjustRightInd w:val="0"/>
        <w:rPr>
          <w:rFonts w:ascii="Cambria" w:hAnsi="Cambria" w:cs="Helvetica"/>
          <w:color w:val="323133"/>
          <w:sz w:val="20"/>
          <w:szCs w:val="22"/>
        </w:rPr>
      </w:pPr>
      <w:r>
        <w:rPr>
          <w:rFonts w:ascii="Cambria" w:hAnsi="Cambria"/>
          <w:sz w:val="20"/>
          <w:szCs w:val="22"/>
        </w:rPr>
        <w:t>Submission isn’t something we enjoy. The reason for that is that submission doesn’t just mean giving in when you agree with the choice of those in authority over you. It also means submitting to his or her will if you don’t agree as long as it doesn’t contradict you</w:t>
      </w:r>
      <w:r w:rsidR="003A31ED">
        <w:rPr>
          <w:rFonts w:ascii="Cambria" w:hAnsi="Cambria"/>
          <w:sz w:val="20"/>
          <w:szCs w:val="22"/>
        </w:rPr>
        <w:t>r</w:t>
      </w:r>
      <w:r>
        <w:rPr>
          <w:rFonts w:ascii="Cambria" w:hAnsi="Cambria"/>
          <w:sz w:val="20"/>
          <w:szCs w:val="22"/>
        </w:rPr>
        <w:t xml:space="preserve"> responsibilities to God first. </w:t>
      </w:r>
    </w:p>
    <w:p w:rsidR="002F523B" w:rsidRPr="002F523B" w:rsidRDefault="002F523B" w:rsidP="00272A58">
      <w:pPr>
        <w:pStyle w:val="ListParagraph"/>
        <w:widowControl w:val="0"/>
        <w:numPr>
          <w:ilvl w:val="1"/>
          <w:numId w:val="7"/>
        </w:numPr>
        <w:autoSpaceDE w:val="0"/>
        <w:autoSpaceDN w:val="0"/>
        <w:adjustRightInd w:val="0"/>
        <w:rPr>
          <w:rFonts w:ascii="Cambria" w:hAnsi="Cambria" w:cs="Helvetica"/>
          <w:color w:val="323133"/>
          <w:sz w:val="20"/>
          <w:szCs w:val="22"/>
        </w:rPr>
      </w:pPr>
      <w:r>
        <w:rPr>
          <w:rFonts w:ascii="Cambria" w:hAnsi="Cambria"/>
          <w:sz w:val="20"/>
          <w:szCs w:val="22"/>
        </w:rPr>
        <w:t xml:space="preserve">Fighting against submission </w:t>
      </w:r>
      <w:r w:rsidR="003A31ED">
        <w:rPr>
          <w:rFonts w:ascii="Cambria" w:hAnsi="Cambria"/>
          <w:sz w:val="20"/>
          <w:szCs w:val="22"/>
        </w:rPr>
        <w:t xml:space="preserve">spiritually </w:t>
      </w:r>
      <w:r>
        <w:rPr>
          <w:rFonts w:ascii="Cambria" w:hAnsi="Cambria"/>
          <w:sz w:val="20"/>
          <w:szCs w:val="22"/>
        </w:rPr>
        <w:t>boils down to two fronts we wage war from: the spirit and the flesh.</w:t>
      </w:r>
    </w:p>
    <w:p w:rsidR="002F523B" w:rsidRPr="002F523B" w:rsidRDefault="002F523B" w:rsidP="00272A58">
      <w:pPr>
        <w:pStyle w:val="ListParagraph"/>
        <w:widowControl w:val="0"/>
        <w:numPr>
          <w:ilvl w:val="1"/>
          <w:numId w:val="7"/>
        </w:numPr>
        <w:autoSpaceDE w:val="0"/>
        <w:autoSpaceDN w:val="0"/>
        <w:adjustRightInd w:val="0"/>
        <w:rPr>
          <w:rFonts w:ascii="Cambria" w:hAnsi="Cambria" w:cs="Helvetica"/>
          <w:color w:val="323133"/>
          <w:sz w:val="20"/>
          <w:szCs w:val="22"/>
        </w:rPr>
      </w:pPr>
      <w:r>
        <w:rPr>
          <w:rFonts w:ascii="Cambria" w:hAnsi="Cambria"/>
          <w:sz w:val="20"/>
          <w:szCs w:val="22"/>
        </w:rPr>
        <w:t>Paul addresses this in Romans 7 through many points, but the root of the matter here in James 4 is simple:</w:t>
      </w:r>
    </w:p>
    <w:p w:rsidR="002F523B" w:rsidRPr="002F523B" w:rsidRDefault="002F523B" w:rsidP="002F523B">
      <w:pPr>
        <w:pStyle w:val="ListParagraph"/>
        <w:widowControl w:val="0"/>
        <w:numPr>
          <w:ilvl w:val="2"/>
          <w:numId w:val="7"/>
        </w:numPr>
        <w:autoSpaceDE w:val="0"/>
        <w:autoSpaceDN w:val="0"/>
        <w:adjustRightInd w:val="0"/>
        <w:rPr>
          <w:rFonts w:ascii="Cambria" w:hAnsi="Cambria" w:cs="Helvetica"/>
          <w:color w:val="323133"/>
          <w:sz w:val="20"/>
          <w:szCs w:val="22"/>
        </w:rPr>
      </w:pPr>
      <w:r>
        <w:rPr>
          <w:rFonts w:ascii="Cambria" w:hAnsi="Cambria"/>
          <w:sz w:val="20"/>
          <w:szCs w:val="22"/>
        </w:rPr>
        <w:t>If you want to be like the world and fight on the front of the flesh, you will be at war with God.</w:t>
      </w:r>
    </w:p>
    <w:p w:rsidR="002F523B" w:rsidRPr="002F523B" w:rsidRDefault="002F523B" w:rsidP="002F523B">
      <w:pPr>
        <w:pStyle w:val="ListParagraph"/>
        <w:widowControl w:val="0"/>
        <w:numPr>
          <w:ilvl w:val="2"/>
          <w:numId w:val="7"/>
        </w:numPr>
        <w:autoSpaceDE w:val="0"/>
        <w:autoSpaceDN w:val="0"/>
        <w:adjustRightInd w:val="0"/>
        <w:rPr>
          <w:rFonts w:ascii="Cambria" w:hAnsi="Cambria" w:cs="Helvetica"/>
          <w:color w:val="323133"/>
          <w:sz w:val="20"/>
          <w:szCs w:val="22"/>
        </w:rPr>
      </w:pPr>
      <w:r>
        <w:rPr>
          <w:rFonts w:ascii="Cambria" w:hAnsi="Cambria"/>
          <w:sz w:val="20"/>
          <w:szCs w:val="22"/>
        </w:rPr>
        <w:t>If you wish to wage war against the flesh, then let the Spirit</w:t>
      </w:r>
      <w:r w:rsidR="003A31ED">
        <w:rPr>
          <w:rFonts w:ascii="Cambria" w:hAnsi="Cambria"/>
          <w:sz w:val="20"/>
          <w:szCs w:val="22"/>
        </w:rPr>
        <w:t xml:space="preserve"> guide you on how to fight in the light.</w:t>
      </w:r>
      <w:r>
        <w:rPr>
          <w:rFonts w:ascii="Cambria" w:hAnsi="Cambria"/>
          <w:sz w:val="20"/>
          <w:szCs w:val="22"/>
        </w:rPr>
        <w:t xml:space="preserve"> </w:t>
      </w:r>
    </w:p>
    <w:p w:rsidR="002F523B" w:rsidRPr="008C106B" w:rsidRDefault="00145035" w:rsidP="002F523B">
      <w:pPr>
        <w:pStyle w:val="ListParagraph"/>
        <w:widowControl w:val="0"/>
        <w:numPr>
          <w:ilvl w:val="1"/>
          <w:numId w:val="7"/>
        </w:numPr>
        <w:autoSpaceDE w:val="0"/>
        <w:autoSpaceDN w:val="0"/>
        <w:adjustRightInd w:val="0"/>
        <w:rPr>
          <w:rFonts w:ascii="Cambria" w:hAnsi="Cambria" w:cs="Helvetica"/>
          <w:color w:val="323133"/>
          <w:sz w:val="20"/>
          <w:szCs w:val="22"/>
        </w:rPr>
      </w:pPr>
      <w:r>
        <w:rPr>
          <w:rFonts w:ascii="Cambria" w:hAnsi="Cambria"/>
          <w:sz w:val="20"/>
          <w:szCs w:val="22"/>
        </w:rPr>
        <w:t>Let’s look at each section and see how it can apply to us here in James 4.</w:t>
      </w:r>
    </w:p>
    <w:p w:rsidR="004008A3" w:rsidRPr="004008A3" w:rsidRDefault="00145035" w:rsidP="004008A3">
      <w:pPr>
        <w:pStyle w:val="ListParagraph"/>
        <w:widowControl w:val="0"/>
        <w:numPr>
          <w:ilvl w:val="0"/>
          <w:numId w:val="7"/>
        </w:numPr>
        <w:autoSpaceDE w:val="0"/>
        <w:autoSpaceDN w:val="0"/>
        <w:adjustRightInd w:val="0"/>
        <w:rPr>
          <w:rFonts w:cs="Helvetica"/>
          <w:b/>
          <w:color w:val="000000" w:themeColor="text1"/>
          <w:sz w:val="20"/>
          <w:szCs w:val="22"/>
        </w:rPr>
      </w:pPr>
      <w:r>
        <w:rPr>
          <w:rFonts w:ascii="Cambria" w:hAnsi="Cambria"/>
          <w:sz w:val="20"/>
          <w:szCs w:val="22"/>
        </w:rPr>
        <w:t>Two Fronts</w:t>
      </w:r>
    </w:p>
    <w:p w:rsidR="004008A3" w:rsidRPr="00145035" w:rsidRDefault="00145035" w:rsidP="004008A3">
      <w:pPr>
        <w:pStyle w:val="ListParagraph"/>
        <w:widowControl w:val="0"/>
        <w:numPr>
          <w:ilvl w:val="1"/>
          <w:numId w:val="7"/>
        </w:numPr>
        <w:autoSpaceDE w:val="0"/>
        <w:autoSpaceDN w:val="0"/>
        <w:adjustRightInd w:val="0"/>
        <w:rPr>
          <w:rFonts w:cs="Helvetica"/>
          <w:b/>
          <w:color w:val="000000" w:themeColor="text1"/>
          <w:sz w:val="20"/>
          <w:szCs w:val="22"/>
        </w:rPr>
      </w:pPr>
      <w:r>
        <w:rPr>
          <w:rFonts w:ascii="Cambria" w:hAnsi="Cambria"/>
          <w:sz w:val="20"/>
          <w:szCs w:val="22"/>
        </w:rPr>
        <w:t>As I said earlier</w:t>
      </w:r>
      <w:r w:rsidR="00D55236">
        <w:rPr>
          <w:rFonts w:ascii="Cambria" w:hAnsi="Cambria"/>
          <w:sz w:val="20"/>
          <w:szCs w:val="22"/>
        </w:rPr>
        <w:t>,</w:t>
      </w:r>
      <w:r>
        <w:rPr>
          <w:rFonts w:ascii="Cambria" w:hAnsi="Cambria"/>
          <w:sz w:val="20"/>
          <w:szCs w:val="22"/>
        </w:rPr>
        <w:t xml:space="preserve"> we fight on two fronts.</w:t>
      </w:r>
    </w:p>
    <w:p w:rsidR="00145035" w:rsidRPr="00145035" w:rsidRDefault="00145035" w:rsidP="00145035">
      <w:pPr>
        <w:pStyle w:val="ListParagraph"/>
        <w:widowControl w:val="0"/>
        <w:numPr>
          <w:ilvl w:val="1"/>
          <w:numId w:val="7"/>
        </w:numPr>
        <w:autoSpaceDE w:val="0"/>
        <w:autoSpaceDN w:val="0"/>
        <w:adjustRightInd w:val="0"/>
        <w:rPr>
          <w:rFonts w:cs="Helvetica"/>
          <w:b/>
          <w:color w:val="000000" w:themeColor="text1"/>
          <w:sz w:val="20"/>
          <w:szCs w:val="22"/>
        </w:rPr>
      </w:pPr>
      <w:r>
        <w:rPr>
          <w:rFonts w:cs="Helvetica"/>
          <w:b/>
          <w:color w:val="000000" w:themeColor="text1"/>
          <w:sz w:val="20"/>
          <w:szCs w:val="22"/>
        </w:rPr>
        <w:t>Matthew 6:24, “</w:t>
      </w:r>
      <w:r w:rsidRPr="00145035">
        <w:rPr>
          <w:rFonts w:cs="Helvetica"/>
          <w:b/>
          <w:color w:val="000000" w:themeColor="text1"/>
          <w:sz w:val="20"/>
          <w:szCs w:val="22"/>
        </w:rPr>
        <w:t>“No one can serve two masters, for either he will hate the one and love the other, or he will be devoted to the one and despise the other. You cannot serve God and money</w:t>
      </w:r>
      <w:r>
        <w:rPr>
          <w:rFonts w:cs="Helvetica"/>
          <w:b/>
          <w:color w:val="000000" w:themeColor="text1"/>
          <w:sz w:val="20"/>
          <w:szCs w:val="22"/>
        </w:rPr>
        <w:t>.”</w:t>
      </w:r>
    </w:p>
    <w:p w:rsidR="00145035" w:rsidRPr="00145035" w:rsidRDefault="00145035" w:rsidP="004008A3">
      <w:pPr>
        <w:pStyle w:val="ListParagraph"/>
        <w:widowControl w:val="0"/>
        <w:numPr>
          <w:ilvl w:val="1"/>
          <w:numId w:val="7"/>
        </w:numPr>
        <w:autoSpaceDE w:val="0"/>
        <w:autoSpaceDN w:val="0"/>
        <w:adjustRightInd w:val="0"/>
        <w:rPr>
          <w:rFonts w:cs="Helvetica"/>
          <w:b/>
          <w:color w:val="000000" w:themeColor="text1"/>
          <w:sz w:val="20"/>
          <w:szCs w:val="22"/>
        </w:rPr>
      </w:pPr>
      <w:r>
        <w:rPr>
          <w:rFonts w:cs="Helvetica"/>
          <w:color w:val="000000" w:themeColor="text1"/>
          <w:sz w:val="20"/>
          <w:szCs w:val="22"/>
        </w:rPr>
        <w:t xml:space="preserve">Some translations say mammon. Case in point, you cannot serve both fronts. </w:t>
      </w:r>
    </w:p>
    <w:p w:rsidR="00145035" w:rsidRPr="00145035" w:rsidRDefault="00145035" w:rsidP="004008A3">
      <w:pPr>
        <w:pStyle w:val="ListParagraph"/>
        <w:widowControl w:val="0"/>
        <w:numPr>
          <w:ilvl w:val="1"/>
          <w:numId w:val="7"/>
        </w:numPr>
        <w:autoSpaceDE w:val="0"/>
        <w:autoSpaceDN w:val="0"/>
        <w:adjustRightInd w:val="0"/>
        <w:rPr>
          <w:rFonts w:cs="Helvetica"/>
          <w:b/>
          <w:color w:val="000000" w:themeColor="text1"/>
          <w:sz w:val="20"/>
          <w:szCs w:val="22"/>
        </w:rPr>
      </w:pPr>
      <w:r>
        <w:rPr>
          <w:rFonts w:cs="Helvetica"/>
          <w:color w:val="000000" w:themeColor="text1"/>
          <w:sz w:val="20"/>
          <w:szCs w:val="22"/>
        </w:rPr>
        <w:t>We either</w:t>
      </w:r>
      <w:r w:rsidR="003A31ED">
        <w:rPr>
          <w:rFonts w:cs="Helvetica"/>
          <w:color w:val="000000" w:themeColor="text1"/>
          <w:sz w:val="20"/>
          <w:szCs w:val="22"/>
        </w:rPr>
        <w:t xml:space="preserve"> submit to one or the other; waging</w:t>
      </w:r>
      <w:r>
        <w:rPr>
          <w:rFonts w:cs="Helvetica"/>
          <w:color w:val="000000" w:themeColor="text1"/>
          <w:sz w:val="20"/>
          <w:szCs w:val="22"/>
        </w:rPr>
        <w:t xml:space="preserve"> war for the side we choose. </w:t>
      </w:r>
    </w:p>
    <w:p w:rsidR="00145035" w:rsidRPr="00145035" w:rsidRDefault="00145035" w:rsidP="00145035">
      <w:pPr>
        <w:pStyle w:val="ListParagraph"/>
        <w:widowControl w:val="0"/>
        <w:numPr>
          <w:ilvl w:val="1"/>
          <w:numId w:val="7"/>
        </w:numPr>
        <w:autoSpaceDE w:val="0"/>
        <w:autoSpaceDN w:val="0"/>
        <w:adjustRightInd w:val="0"/>
        <w:rPr>
          <w:rFonts w:cs="Helvetica"/>
          <w:color w:val="000000" w:themeColor="text1"/>
          <w:sz w:val="20"/>
          <w:szCs w:val="22"/>
        </w:rPr>
      </w:pPr>
      <w:r>
        <w:rPr>
          <w:rFonts w:cs="Helvetica"/>
          <w:color w:val="000000" w:themeColor="text1"/>
          <w:sz w:val="20"/>
          <w:szCs w:val="22"/>
        </w:rPr>
        <w:t xml:space="preserve">Read 1-6 again. </w:t>
      </w:r>
      <w:r w:rsidRPr="00145035">
        <w:rPr>
          <w:rFonts w:cs="Helvetica"/>
          <w:b/>
          <w:color w:val="000000" w:themeColor="text1"/>
          <w:sz w:val="20"/>
          <w:szCs w:val="22"/>
        </w:rPr>
        <w:t>What causes quarrels and what causes fights among you? Is it not this, that your passions</w:t>
      </w:r>
      <w:r w:rsidRPr="00145035">
        <w:rPr>
          <w:rFonts w:cs="Helvetica"/>
          <w:b/>
          <w:color w:val="000000" w:themeColor="text1"/>
          <w:sz w:val="20"/>
          <w:szCs w:val="22"/>
          <w:vertAlign w:val="superscript"/>
        </w:rPr>
        <w:t>[</w:t>
      </w:r>
      <w:hyperlink r:id="rId6" w:anchor="fen-ESV-30322a" w:tooltip="See footnote a" w:history="1">
        <w:r w:rsidRPr="00145035">
          <w:rPr>
            <w:rStyle w:val="Hyperlink"/>
            <w:rFonts w:cs="Helvetica"/>
            <w:b/>
            <w:sz w:val="20"/>
            <w:szCs w:val="22"/>
            <w:vertAlign w:val="superscript"/>
          </w:rPr>
          <w:t>a</w:t>
        </w:r>
      </w:hyperlink>
      <w:r w:rsidRPr="00145035">
        <w:rPr>
          <w:rFonts w:cs="Helvetica"/>
          <w:b/>
          <w:color w:val="000000" w:themeColor="text1"/>
          <w:sz w:val="20"/>
          <w:szCs w:val="22"/>
          <w:vertAlign w:val="superscript"/>
        </w:rPr>
        <w:t>]</w:t>
      </w:r>
      <w:r w:rsidRPr="00145035">
        <w:rPr>
          <w:rFonts w:cs="Helvetica"/>
          <w:b/>
          <w:color w:val="000000" w:themeColor="text1"/>
          <w:sz w:val="20"/>
          <w:szCs w:val="22"/>
        </w:rPr>
        <w:t>are at war within you?</w:t>
      </w:r>
      <w:r w:rsidRPr="00145035">
        <w:rPr>
          <w:rFonts w:cs="Helvetica"/>
          <w:b/>
          <w:color w:val="000000" w:themeColor="text1"/>
          <w:sz w:val="20"/>
          <w:szCs w:val="22"/>
          <w:vertAlign w:val="superscript"/>
        </w:rPr>
        <w:t>[</w:t>
      </w:r>
      <w:hyperlink r:id="rId7" w:anchor="fen-ESV-30322b" w:tooltip="See footnote b" w:history="1">
        <w:r w:rsidRPr="00145035">
          <w:rPr>
            <w:rStyle w:val="Hyperlink"/>
            <w:rFonts w:cs="Helvetica"/>
            <w:b/>
            <w:sz w:val="20"/>
            <w:szCs w:val="22"/>
            <w:vertAlign w:val="superscript"/>
          </w:rPr>
          <w:t>b</w:t>
        </w:r>
      </w:hyperlink>
      <w:r w:rsidRPr="00145035">
        <w:rPr>
          <w:rFonts w:cs="Helvetica"/>
          <w:b/>
          <w:color w:val="000000" w:themeColor="text1"/>
          <w:sz w:val="20"/>
          <w:szCs w:val="22"/>
          <w:vertAlign w:val="superscript"/>
        </w:rPr>
        <w:t>]</w:t>
      </w:r>
      <w:r w:rsidRPr="00145035">
        <w:rPr>
          <w:rFonts w:cs="Helvetica"/>
          <w:b/>
          <w:color w:val="000000" w:themeColor="text1"/>
          <w:sz w:val="20"/>
          <w:szCs w:val="22"/>
        </w:rPr>
        <w:t> </w:t>
      </w:r>
      <w:r w:rsidRPr="00145035">
        <w:rPr>
          <w:rFonts w:cs="Helvetica"/>
          <w:b/>
          <w:bCs/>
          <w:color w:val="000000" w:themeColor="text1"/>
          <w:sz w:val="20"/>
          <w:szCs w:val="22"/>
          <w:vertAlign w:val="superscript"/>
        </w:rPr>
        <w:t>2 </w:t>
      </w:r>
      <w:r w:rsidRPr="00145035">
        <w:rPr>
          <w:rFonts w:cs="Helvetica"/>
          <w:b/>
          <w:color w:val="000000" w:themeColor="text1"/>
          <w:sz w:val="20"/>
          <w:szCs w:val="22"/>
        </w:rPr>
        <w:t>You desire and do not have, so you murder. You covet and cannot obtain, so you fight and quarrel. You do not have, because you do not ask. </w:t>
      </w:r>
      <w:r w:rsidRPr="00145035">
        <w:rPr>
          <w:rFonts w:cs="Helvetica"/>
          <w:b/>
          <w:bCs/>
          <w:color w:val="000000" w:themeColor="text1"/>
          <w:sz w:val="20"/>
          <w:szCs w:val="22"/>
          <w:vertAlign w:val="superscript"/>
        </w:rPr>
        <w:t>3 </w:t>
      </w:r>
      <w:r w:rsidRPr="00145035">
        <w:rPr>
          <w:rFonts w:cs="Helvetica"/>
          <w:b/>
          <w:color w:val="000000" w:themeColor="text1"/>
          <w:sz w:val="20"/>
          <w:szCs w:val="22"/>
        </w:rPr>
        <w:t>You ask and do not receive, because you ask wrongly, to spend it on your passions. </w:t>
      </w:r>
      <w:r w:rsidRPr="00145035">
        <w:rPr>
          <w:rFonts w:cs="Helvetica"/>
          <w:b/>
          <w:bCs/>
          <w:color w:val="000000" w:themeColor="text1"/>
          <w:sz w:val="20"/>
          <w:szCs w:val="22"/>
          <w:vertAlign w:val="superscript"/>
        </w:rPr>
        <w:t>4 </w:t>
      </w:r>
      <w:r w:rsidRPr="00145035">
        <w:rPr>
          <w:rFonts w:cs="Helvetica"/>
          <w:b/>
          <w:color w:val="000000" w:themeColor="text1"/>
          <w:sz w:val="20"/>
          <w:szCs w:val="22"/>
        </w:rPr>
        <w:t>You adulterous people!</w:t>
      </w:r>
      <w:r w:rsidRPr="00145035">
        <w:rPr>
          <w:rFonts w:cs="Helvetica"/>
          <w:b/>
          <w:color w:val="000000" w:themeColor="text1"/>
          <w:sz w:val="20"/>
          <w:szCs w:val="22"/>
          <w:vertAlign w:val="superscript"/>
        </w:rPr>
        <w:t>[</w:t>
      </w:r>
      <w:hyperlink r:id="rId8" w:anchor="fen-ESV-30325c" w:tooltip="See footnote c" w:history="1">
        <w:r w:rsidRPr="00145035">
          <w:rPr>
            <w:rStyle w:val="Hyperlink"/>
            <w:rFonts w:cs="Helvetica"/>
            <w:b/>
            <w:sz w:val="20"/>
            <w:szCs w:val="22"/>
            <w:vertAlign w:val="superscript"/>
          </w:rPr>
          <w:t>c</w:t>
        </w:r>
      </w:hyperlink>
      <w:r w:rsidRPr="00145035">
        <w:rPr>
          <w:rFonts w:cs="Helvetica"/>
          <w:b/>
          <w:color w:val="000000" w:themeColor="text1"/>
          <w:sz w:val="20"/>
          <w:szCs w:val="22"/>
          <w:vertAlign w:val="superscript"/>
        </w:rPr>
        <w:t>]</w:t>
      </w:r>
      <w:r w:rsidRPr="00145035">
        <w:rPr>
          <w:rFonts w:cs="Helvetica"/>
          <w:b/>
          <w:color w:val="000000" w:themeColor="text1"/>
          <w:sz w:val="20"/>
          <w:szCs w:val="22"/>
        </w:rPr>
        <w:t> Do you not know that friendship with the world is enmity with God? Therefore whoever wishes to be a friend of the world makes himself an enemy of God. </w:t>
      </w:r>
      <w:r w:rsidRPr="00145035">
        <w:rPr>
          <w:rFonts w:cs="Helvetica"/>
          <w:b/>
          <w:bCs/>
          <w:color w:val="000000" w:themeColor="text1"/>
          <w:sz w:val="20"/>
          <w:szCs w:val="22"/>
          <w:vertAlign w:val="superscript"/>
        </w:rPr>
        <w:t>5 </w:t>
      </w:r>
      <w:r w:rsidRPr="00145035">
        <w:rPr>
          <w:rFonts w:cs="Helvetica"/>
          <w:b/>
          <w:color w:val="000000" w:themeColor="text1"/>
          <w:sz w:val="20"/>
          <w:szCs w:val="22"/>
        </w:rPr>
        <w:t>Or do you suppose it is to no purpose that the Scripture says, “He yearns jealously over the spirit that he has made to dwell in us”? </w:t>
      </w:r>
      <w:r w:rsidRPr="00145035">
        <w:rPr>
          <w:rFonts w:cs="Helvetica"/>
          <w:b/>
          <w:bCs/>
          <w:color w:val="000000" w:themeColor="text1"/>
          <w:sz w:val="20"/>
          <w:szCs w:val="22"/>
          <w:vertAlign w:val="superscript"/>
        </w:rPr>
        <w:t>6 </w:t>
      </w:r>
      <w:r w:rsidRPr="00145035">
        <w:rPr>
          <w:rFonts w:cs="Helvetica"/>
          <w:b/>
          <w:color w:val="000000" w:themeColor="text1"/>
          <w:sz w:val="20"/>
          <w:szCs w:val="22"/>
        </w:rPr>
        <w:t>But he gives more grace. Therefore it says, “God opposes the proud but gives grace to the humble.” </w:t>
      </w:r>
      <w:r w:rsidRPr="00145035">
        <w:rPr>
          <w:rFonts w:cs="Helvetica"/>
          <w:b/>
          <w:bCs/>
          <w:color w:val="000000" w:themeColor="text1"/>
          <w:sz w:val="20"/>
          <w:szCs w:val="22"/>
          <w:vertAlign w:val="superscript"/>
        </w:rPr>
        <w:t>7 </w:t>
      </w:r>
      <w:r w:rsidRPr="00145035">
        <w:rPr>
          <w:rFonts w:cs="Helvetica"/>
          <w:b/>
          <w:color w:val="000000" w:themeColor="text1"/>
          <w:sz w:val="20"/>
          <w:szCs w:val="22"/>
        </w:rPr>
        <w:t>Submit yourselves therefore to God. Resist the devil, and he will flee from you.</w:t>
      </w:r>
      <w:r w:rsidRPr="00145035">
        <w:rPr>
          <w:rFonts w:cs="Helvetica"/>
          <w:b/>
          <w:bCs/>
          <w:color w:val="000000" w:themeColor="text1"/>
          <w:sz w:val="20"/>
          <w:szCs w:val="22"/>
          <w:vertAlign w:val="superscript"/>
        </w:rPr>
        <w:t>8 </w:t>
      </w:r>
      <w:r w:rsidRPr="00145035">
        <w:rPr>
          <w:rFonts w:cs="Helvetica"/>
          <w:b/>
          <w:color w:val="000000" w:themeColor="text1"/>
          <w:sz w:val="20"/>
          <w:szCs w:val="22"/>
        </w:rPr>
        <w:t>Draw near to God, and he will draw near to you. Cleanse your hands, you sinners, and purify your hearts, you double-minded. </w:t>
      </w:r>
      <w:r w:rsidRPr="00145035">
        <w:rPr>
          <w:rFonts w:cs="Helvetica"/>
          <w:b/>
          <w:bCs/>
          <w:color w:val="000000" w:themeColor="text1"/>
          <w:sz w:val="20"/>
          <w:szCs w:val="22"/>
          <w:vertAlign w:val="superscript"/>
        </w:rPr>
        <w:t>9 </w:t>
      </w:r>
      <w:r w:rsidRPr="00145035">
        <w:rPr>
          <w:rFonts w:cs="Helvetica"/>
          <w:b/>
          <w:color w:val="000000" w:themeColor="text1"/>
          <w:sz w:val="20"/>
          <w:szCs w:val="22"/>
        </w:rPr>
        <w:t>Be wretched and mourn and weep. Let your laughter be turned to mourning and your joy to gloom. </w:t>
      </w:r>
      <w:r w:rsidRPr="00145035">
        <w:rPr>
          <w:rFonts w:cs="Helvetica"/>
          <w:b/>
          <w:bCs/>
          <w:color w:val="000000" w:themeColor="text1"/>
          <w:sz w:val="20"/>
          <w:szCs w:val="22"/>
          <w:vertAlign w:val="superscript"/>
        </w:rPr>
        <w:t>10 </w:t>
      </w:r>
      <w:r w:rsidRPr="00145035">
        <w:rPr>
          <w:rFonts w:cs="Helvetica"/>
          <w:b/>
          <w:color w:val="000000" w:themeColor="text1"/>
          <w:sz w:val="20"/>
          <w:szCs w:val="22"/>
        </w:rPr>
        <w:t>Humble yourselves before the Lord, and he will exalt you.”</w:t>
      </w:r>
    </w:p>
    <w:p w:rsidR="00145035" w:rsidRPr="00145035" w:rsidRDefault="00145035" w:rsidP="00145035">
      <w:pPr>
        <w:pStyle w:val="ListParagraph"/>
        <w:widowControl w:val="0"/>
        <w:numPr>
          <w:ilvl w:val="1"/>
          <w:numId w:val="7"/>
        </w:numPr>
        <w:autoSpaceDE w:val="0"/>
        <w:autoSpaceDN w:val="0"/>
        <w:adjustRightInd w:val="0"/>
        <w:rPr>
          <w:rFonts w:cs="Helvetica"/>
          <w:b/>
          <w:color w:val="000000" w:themeColor="text1"/>
          <w:sz w:val="20"/>
          <w:szCs w:val="22"/>
        </w:rPr>
      </w:pPr>
      <w:r>
        <w:rPr>
          <w:rFonts w:cs="Helvetica"/>
          <w:color w:val="000000" w:themeColor="text1"/>
          <w:sz w:val="20"/>
          <w:szCs w:val="22"/>
        </w:rPr>
        <w:t xml:space="preserve">The question for ourselves today is what side are we fighting from? The reason we must ask that question is it changes the way we see the world, the way we interact with it, and the way that we may serve it instead of God. </w:t>
      </w:r>
    </w:p>
    <w:p w:rsidR="004008A3" w:rsidRPr="004008A3" w:rsidRDefault="00145035" w:rsidP="004008A3">
      <w:pPr>
        <w:pStyle w:val="ListParagraph"/>
        <w:widowControl w:val="0"/>
        <w:numPr>
          <w:ilvl w:val="0"/>
          <w:numId w:val="7"/>
        </w:numPr>
        <w:autoSpaceDE w:val="0"/>
        <w:autoSpaceDN w:val="0"/>
        <w:adjustRightInd w:val="0"/>
        <w:rPr>
          <w:rFonts w:cs="Helvetica"/>
          <w:b/>
          <w:color w:val="000000" w:themeColor="text1"/>
          <w:sz w:val="20"/>
          <w:szCs w:val="22"/>
        </w:rPr>
      </w:pPr>
      <w:r>
        <w:rPr>
          <w:rFonts w:ascii="Cambria" w:hAnsi="Cambria"/>
          <w:sz w:val="20"/>
          <w:szCs w:val="22"/>
        </w:rPr>
        <w:t>Your Thoughts, Your Words, Your Actions.</w:t>
      </w:r>
    </w:p>
    <w:p w:rsidR="00827491" w:rsidRPr="00145035" w:rsidRDefault="00145035" w:rsidP="00145035">
      <w:pPr>
        <w:pStyle w:val="ListParagraph"/>
        <w:widowControl w:val="0"/>
        <w:numPr>
          <w:ilvl w:val="1"/>
          <w:numId w:val="7"/>
        </w:numPr>
        <w:autoSpaceDE w:val="0"/>
        <w:autoSpaceDN w:val="0"/>
        <w:adjustRightInd w:val="0"/>
        <w:rPr>
          <w:rFonts w:cs="Helvetica"/>
          <w:color w:val="000000" w:themeColor="text1"/>
          <w:sz w:val="20"/>
          <w:szCs w:val="22"/>
        </w:rPr>
      </w:pPr>
      <w:r>
        <w:rPr>
          <w:rFonts w:ascii="Cambria" w:hAnsi="Cambria"/>
          <w:sz w:val="20"/>
          <w:szCs w:val="22"/>
        </w:rPr>
        <w:t>Your words and actions are simply a byproduct of who</w:t>
      </w:r>
      <w:r w:rsidR="003A31ED">
        <w:rPr>
          <w:rFonts w:ascii="Cambria" w:hAnsi="Cambria"/>
          <w:sz w:val="20"/>
          <w:szCs w:val="22"/>
        </w:rPr>
        <w:t>m</w:t>
      </w:r>
      <w:r>
        <w:rPr>
          <w:rFonts w:ascii="Cambria" w:hAnsi="Cambria"/>
          <w:sz w:val="20"/>
          <w:szCs w:val="22"/>
        </w:rPr>
        <w:t xml:space="preserve"> you are inside: your thoughts, your heart, </w:t>
      </w:r>
      <w:r w:rsidR="003A31ED">
        <w:rPr>
          <w:rFonts w:ascii="Cambria" w:hAnsi="Cambria"/>
          <w:sz w:val="20"/>
          <w:szCs w:val="22"/>
        </w:rPr>
        <w:t xml:space="preserve">and </w:t>
      </w:r>
      <w:r>
        <w:rPr>
          <w:rFonts w:ascii="Cambria" w:hAnsi="Cambria"/>
          <w:sz w:val="20"/>
          <w:szCs w:val="22"/>
        </w:rPr>
        <w:t>your mindset.</w:t>
      </w:r>
    </w:p>
    <w:p w:rsidR="00145035" w:rsidRPr="00145035" w:rsidRDefault="00145035" w:rsidP="00145035">
      <w:pPr>
        <w:pStyle w:val="ListParagraph"/>
        <w:widowControl w:val="0"/>
        <w:numPr>
          <w:ilvl w:val="1"/>
          <w:numId w:val="7"/>
        </w:numPr>
        <w:autoSpaceDE w:val="0"/>
        <w:autoSpaceDN w:val="0"/>
        <w:adjustRightInd w:val="0"/>
        <w:rPr>
          <w:rFonts w:ascii="Cambria" w:hAnsi="Cambria"/>
          <w:sz w:val="20"/>
          <w:szCs w:val="22"/>
        </w:rPr>
      </w:pPr>
      <w:r>
        <w:rPr>
          <w:rFonts w:ascii="Cambria" w:hAnsi="Cambria"/>
          <w:sz w:val="20"/>
          <w:szCs w:val="22"/>
        </w:rPr>
        <w:t>That is why here in James the writer shifts to this idea of our interaction not just with the world</w:t>
      </w:r>
      <w:r w:rsidR="00366758">
        <w:rPr>
          <w:rFonts w:ascii="Cambria" w:hAnsi="Cambria"/>
          <w:sz w:val="20"/>
          <w:szCs w:val="22"/>
        </w:rPr>
        <w:t xml:space="preserve"> in general terms</w:t>
      </w:r>
      <w:r>
        <w:rPr>
          <w:rFonts w:ascii="Cambria" w:hAnsi="Cambria"/>
          <w:sz w:val="20"/>
          <w:szCs w:val="22"/>
        </w:rPr>
        <w:t xml:space="preserve">, but </w:t>
      </w:r>
      <w:r w:rsidR="00366758">
        <w:rPr>
          <w:rFonts w:ascii="Cambria" w:hAnsi="Cambria"/>
          <w:sz w:val="20"/>
          <w:szCs w:val="22"/>
        </w:rPr>
        <w:t xml:space="preserve">specifically </w:t>
      </w:r>
      <w:r>
        <w:rPr>
          <w:rFonts w:ascii="Cambria" w:hAnsi="Cambria"/>
          <w:sz w:val="20"/>
          <w:szCs w:val="22"/>
        </w:rPr>
        <w:t xml:space="preserve">with our fellow man: 11 </w:t>
      </w:r>
      <w:r w:rsidRPr="00145035">
        <w:rPr>
          <w:rFonts w:ascii="Cambria" w:hAnsi="Cambria"/>
          <w:b/>
          <w:sz w:val="20"/>
          <w:szCs w:val="22"/>
        </w:rPr>
        <w:t>Do not speak evil against one another, brothers.</w:t>
      </w:r>
      <w:r w:rsidRPr="00145035">
        <w:rPr>
          <w:rFonts w:ascii="Cambria" w:hAnsi="Cambria"/>
          <w:b/>
          <w:sz w:val="20"/>
          <w:szCs w:val="22"/>
          <w:vertAlign w:val="superscript"/>
        </w:rPr>
        <w:t>[</w:t>
      </w:r>
      <w:hyperlink r:id="rId9" w:anchor="fen-ESV-30332d" w:tooltip="See footnote d" w:history="1">
        <w:r w:rsidRPr="00145035">
          <w:rPr>
            <w:rStyle w:val="Hyperlink"/>
            <w:rFonts w:ascii="Cambria" w:hAnsi="Cambria"/>
            <w:b/>
            <w:sz w:val="20"/>
            <w:szCs w:val="22"/>
            <w:vertAlign w:val="superscript"/>
          </w:rPr>
          <w:t>d</w:t>
        </w:r>
      </w:hyperlink>
      <w:r w:rsidRPr="00145035">
        <w:rPr>
          <w:rFonts w:ascii="Cambria" w:hAnsi="Cambria"/>
          <w:b/>
          <w:sz w:val="20"/>
          <w:szCs w:val="22"/>
          <w:vertAlign w:val="superscript"/>
        </w:rPr>
        <w:t>]</w:t>
      </w:r>
      <w:r w:rsidRPr="00145035">
        <w:rPr>
          <w:rFonts w:ascii="Cambria" w:hAnsi="Cambria"/>
          <w:b/>
          <w:sz w:val="20"/>
          <w:szCs w:val="22"/>
        </w:rPr>
        <w:t> The one who speaks against a brother or judges his brother, speaks evil against the law and judges the law. But if you judge the law, you are not a doer of the law but a judge. </w:t>
      </w:r>
      <w:r w:rsidRPr="00145035">
        <w:rPr>
          <w:rFonts w:ascii="Cambria" w:hAnsi="Cambria"/>
          <w:b/>
          <w:bCs/>
          <w:sz w:val="20"/>
          <w:szCs w:val="22"/>
          <w:vertAlign w:val="superscript"/>
        </w:rPr>
        <w:t>12 </w:t>
      </w:r>
      <w:r w:rsidRPr="00145035">
        <w:rPr>
          <w:rFonts w:ascii="Cambria" w:hAnsi="Cambria"/>
          <w:b/>
          <w:sz w:val="20"/>
          <w:szCs w:val="22"/>
        </w:rPr>
        <w:t>There is only one lawgiver and judge, he who is able to save and to destroy. But who are you to judge your neighbor?</w:t>
      </w:r>
    </w:p>
    <w:p w:rsidR="00145035" w:rsidRDefault="00145035" w:rsidP="00145035">
      <w:pPr>
        <w:pStyle w:val="ListParagraph"/>
        <w:widowControl w:val="0"/>
        <w:numPr>
          <w:ilvl w:val="2"/>
          <w:numId w:val="7"/>
        </w:numPr>
        <w:autoSpaceDE w:val="0"/>
        <w:autoSpaceDN w:val="0"/>
        <w:adjustRightInd w:val="0"/>
        <w:rPr>
          <w:rFonts w:cs="Helvetica"/>
          <w:color w:val="000000" w:themeColor="text1"/>
          <w:sz w:val="20"/>
          <w:szCs w:val="22"/>
        </w:rPr>
      </w:pPr>
      <w:r>
        <w:rPr>
          <w:rFonts w:cs="Helvetica"/>
          <w:color w:val="000000" w:themeColor="text1"/>
          <w:sz w:val="20"/>
          <w:szCs w:val="22"/>
        </w:rPr>
        <w:t xml:space="preserve">A humble Christian is one who is humble not just before God, but before man as well. </w:t>
      </w:r>
    </w:p>
    <w:p w:rsidR="00145035" w:rsidRDefault="00145035" w:rsidP="00145035">
      <w:pPr>
        <w:pStyle w:val="ListParagraph"/>
        <w:widowControl w:val="0"/>
        <w:numPr>
          <w:ilvl w:val="2"/>
          <w:numId w:val="7"/>
        </w:numPr>
        <w:autoSpaceDE w:val="0"/>
        <w:autoSpaceDN w:val="0"/>
        <w:adjustRightInd w:val="0"/>
        <w:rPr>
          <w:rFonts w:cs="Helvetica"/>
          <w:color w:val="000000" w:themeColor="text1"/>
          <w:sz w:val="20"/>
          <w:szCs w:val="22"/>
        </w:rPr>
      </w:pPr>
      <w:r>
        <w:rPr>
          <w:rFonts w:cs="Helvetica"/>
          <w:color w:val="000000" w:themeColor="text1"/>
          <w:sz w:val="20"/>
          <w:szCs w:val="22"/>
        </w:rPr>
        <w:t xml:space="preserve">James presents a perfect picture of the potential for a Christian to think he or she is right before God, yet evil towards our brother. </w:t>
      </w:r>
    </w:p>
    <w:p w:rsidR="00145035" w:rsidRPr="00145035" w:rsidRDefault="00145035" w:rsidP="00145035">
      <w:pPr>
        <w:pStyle w:val="ListParagraph"/>
        <w:widowControl w:val="0"/>
        <w:numPr>
          <w:ilvl w:val="2"/>
          <w:numId w:val="7"/>
        </w:numPr>
        <w:autoSpaceDE w:val="0"/>
        <w:autoSpaceDN w:val="0"/>
        <w:adjustRightInd w:val="0"/>
        <w:rPr>
          <w:rFonts w:cs="Helvetica"/>
          <w:color w:val="000000" w:themeColor="text1"/>
          <w:sz w:val="20"/>
          <w:szCs w:val="22"/>
        </w:rPr>
      </w:pPr>
      <w:r>
        <w:rPr>
          <w:rFonts w:cs="Helvetica"/>
          <w:color w:val="000000" w:themeColor="text1"/>
          <w:sz w:val="20"/>
          <w:szCs w:val="22"/>
        </w:rPr>
        <w:t xml:space="preserve">John clearly depicts this: </w:t>
      </w:r>
      <w:r>
        <w:rPr>
          <w:rFonts w:cs="Helvetica"/>
          <w:b/>
          <w:color w:val="000000" w:themeColor="text1"/>
          <w:sz w:val="20"/>
          <w:szCs w:val="22"/>
        </w:rPr>
        <w:t>he who does not love his brother whom he has seen, how can he love God whom he has not seen? 1 John 4:20.</w:t>
      </w:r>
    </w:p>
    <w:p w:rsidR="00145035" w:rsidRDefault="00145035" w:rsidP="00145035">
      <w:pPr>
        <w:pStyle w:val="ListParagraph"/>
        <w:widowControl w:val="0"/>
        <w:numPr>
          <w:ilvl w:val="1"/>
          <w:numId w:val="7"/>
        </w:numPr>
        <w:autoSpaceDE w:val="0"/>
        <w:autoSpaceDN w:val="0"/>
        <w:adjustRightInd w:val="0"/>
        <w:rPr>
          <w:rFonts w:cs="Helvetica"/>
          <w:color w:val="000000" w:themeColor="text1"/>
          <w:sz w:val="20"/>
          <w:szCs w:val="22"/>
        </w:rPr>
      </w:pPr>
      <w:r>
        <w:rPr>
          <w:rFonts w:cs="Helvetica"/>
          <w:color w:val="000000" w:themeColor="text1"/>
          <w:sz w:val="20"/>
          <w:szCs w:val="22"/>
        </w:rPr>
        <w:t>When we judge our brother, we put ourselves in the same place as the law, in effect judging the law. This is something that we have no authority to do, because there is one lawgiver – so who are you to judge another? (Guzik)</w:t>
      </w:r>
    </w:p>
    <w:p w:rsidR="00145035" w:rsidRDefault="00145035" w:rsidP="00145035">
      <w:pPr>
        <w:pStyle w:val="ListParagraph"/>
        <w:widowControl w:val="0"/>
        <w:numPr>
          <w:ilvl w:val="1"/>
          <w:numId w:val="7"/>
        </w:numPr>
        <w:autoSpaceDE w:val="0"/>
        <w:autoSpaceDN w:val="0"/>
        <w:adjustRightInd w:val="0"/>
        <w:rPr>
          <w:rFonts w:cs="Helvetica"/>
          <w:color w:val="000000" w:themeColor="text1"/>
          <w:sz w:val="20"/>
          <w:szCs w:val="22"/>
        </w:rPr>
      </w:pPr>
      <w:r>
        <w:rPr>
          <w:rFonts w:cs="Helvetica"/>
          <w:color w:val="000000" w:themeColor="text1"/>
          <w:sz w:val="20"/>
          <w:szCs w:val="22"/>
        </w:rPr>
        <w:t>However high and orthodox our view of Go</w:t>
      </w:r>
      <w:r w:rsidR="003A31ED">
        <w:rPr>
          <w:rFonts w:cs="Helvetica"/>
          <w:color w:val="000000" w:themeColor="text1"/>
          <w:sz w:val="20"/>
          <w:szCs w:val="22"/>
        </w:rPr>
        <w:t>d</w:t>
      </w:r>
      <w:r>
        <w:rPr>
          <w:rFonts w:cs="Helvetica"/>
          <w:color w:val="000000" w:themeColor="text1"/>
          <w:sz w:val="20"/>
          <w:szCs w:val="22"/>
        </w:rPr>
        <w:t>’s law mi</w:t>
      </w:r>
      <w:r w:rsidR="003A31ED">
        <w:rPr>
          <w:rFonts w:cs="Helvetica"/>
          <w:color w:val="000000" w:themeColor="text1"/>
          <w:sz w:val="20"/>
          <w:szCs w:val="22"/>
        </w:rPr>
        <w:t>ght be, a failure actually to do</w:t>
      </w:r>
      <w:r>
        <w:rPr>
          <w:rFonts w:cs="Helvetica"/>
          <w:color w:val="000000" w:themeColor="text1"/>
          <w:sz w:val="20"/>
          <w:szCs w:val="22"/>
        </w:rPr>
        <w:t xml:space="preserve"> it says to the world that we do not in fact put much </w:t>
      </w:r>
      <w:r w:rsidR="003A31ED">
        <w:rPr>
          <w:rFonts w:cs="Helvetica"/>
          <w:color w:val="000000" w:themeColor="text1"/>
          <w:sz w:val="20"/>
          <w:szCs w:val="22"/>
        </w:rPr>
        <w:t>stock in</w:t>
      </w:r>
      <w:r>
        <w:rPr>
          <w:rFonts w:cs="Helvetica"/>
          <w:color w:val="000000" w:themeColor="text1"/>
          <w:sz w:val="20"/>
          <w:szCs w:val="22"/>
        </w:rPr>
        <w:t xml:space="preserve"> it. (Moo)</w:t>
      </w:r>
    </w:p>
    <w:p w:rsidR="00145035" w:rsidRDefault="00145035" w:rsidP="00145035">
      <w:pPr>
        <w:pStyle w:val="ListParagraph"/>
        <w:widowControl w:val="0"/>
        <w:numPr>
          <w:ilvl w:val="0"/>
          <w:numId w:val="7"/>
        </w:numPr>
        <w:autoSpaceDE w:val="0"/>
        <w:autoSpaceDN w:val="0"/>
        <w:adjustRightInd w:val="0"/>
        <w:rPr>
          <w:rFonts w:cs="Helvetica"/>
          <w:color w:val="000000" w:themeColor="text1"/>
          <w:sz w:val="20"/>
          <w:szCs w:val="22"/>
        </w:rPr>
      </w:pPr>
      <w:r>
        <w:rPr>
          <w:rFonts w:cs="Helvetica"/>
          <w:color w:val="000000" w:themeColor="text1"/>
          <w:sz w:val="20"/>
          <w:szCs w:val="22"/>
        </w:rPr>
        <w:t>Lack of Humility Leads to Arrogance</w:t>
      </w:r>
    </w:p>
    <w:p w:rsidR="00145035" w:rsidRPr="00145035" w:rsidRDefault="00145035" w:rsidP="00145035">
      <w:pPr>
        <w:pStyle w:val="ListParagraph"/>
        <w:numPr>
          <w:ilvl w:val="1"/>
          <w:numId w:val="7"/>
        </w:numPr>
        <w:rPr>
          <w:rFonts w:ascii="Calibri" w:eastAsia="Times New Roman" w:hAnsi="Calibri" w:cs="Times New Roman"/>
          <w:b/>
          <w:sz w:val="20"/>
          <w:szCs w:val="20"/>
        </w:rPr>
      </w:pPr>
      <w:r w:rsidRPr="00145035">
        <w:rPr>
          <w:rFonts w:ascii="Calibri" w:eastAsia="Times New Roman" w:hAnsi="Calibri" w:cs="Times New Roman"/>
          <w:b/>
          <w:color w:val="000000"/>
          <w:sz w:val="20"/>
          <w:szCs w:val="20"/>
          <w:shd w:val="clear" w:color="auto" w:fill="FFFFFF"/>
        </w:rPr>
        <w:t>Come now, you who say, “Today or tomorrow we will go into such and such a town and spend a year there and trade and make a profit”— </w:t>
      </w:r>
      <w:r w:rsidRPr="00145035">
        <w:rPr>
          <w:rFonts w:ascii="Calibri" w:eastAsia="Times New Roman" w:hAnsi="Calibri" w:cs="Arial"/>
          <w:b/>
          <w:bCs/>
          <w:color w:val="000000"/>
          <w:sz w:val="20"/>
          <w:szCs w:val="20"/>
          <w:shd w:val="clear" w:color="auto" w:fill="FFFFFF"/>
          <w:vertAlign w:val="superscript"/>
        </w:rPr>
        <w:t>14 </w:t>
      </w:r>
      <w:r w:rsidRPr="00145035">
        <w:rPr>
          <w:rFonts w:ascii="Calibri" w:eastAsia="Times New Roman" w:hAnsi="Calibri" w:cs="Times New Roman"/>
          <w:b/>
          <w:color w:val="000000"/>
          <w:sz w:val="20"/>
          <w:szCs w:val="20"/>
          <w:shd w:val="clear" w:color="auto" w:fill="FFFFFF"/>
        </w:rPr>
        <w:t>yet you do not know what tomorrow will bring. What is your life? For you are a mist that appears for a little time and then vanishes.</w:t>
      </w:r>
      <w:r w:rsidRPr="00145035">
        <w:rPr>
          <w:rFonts w:ascii="Calibri" w:eastAsia="Times New Roman" w:hAnsi="Calibri" w:cs="Arial"/>
          <w:b/>
          <w:bCs/>
          <w:color w:val="000000"/>
          <w:sz w:val="20"/>
          <w:szCs w:val="20"/>
          <w:shd w:val="clear" w:color="auto" w:fill="FFFFFF"/>
          <w:vertAlign w:val="superscript"/>
        </w:rPr>
        <w:t>15 </w:t>
      </w:r>
      <w:r w:rsidRPr="00145035">
        <w:rPr>
          <w:rFonts w:ascii="Calibri" w:eastAsia="Times New Roman" w:hAnsi="Calibri" w:cs="Times New Roman"/>
          <w:b/>
          <w:color w:val="000000"/>
          <w:sz w:val="20"/>
          <w:szCs w:val="20"/>
          <w:shd w:val="clear" w:color="auto" w:fill="FFFFFF"/>
        </w:rPr>
        <w:t>Instead you ought to say, “If the Lord wills, we will live and do this or that.” </w:t>
      </w:r>
    </w:p>
    <w:p w:rsidR="00145035" w:rsidRDefault="00D55236" w:rsidP="00145035">
      <w:pPr>
        <w:pStyle w:val="ListParagraph"/>
        <w:widowControl w:val="0"/>
        <w:numPr>
          <w:ilvl w:val="1"/>
          <w:numId w:val="7"/>
        </w:numPr>
        <w:autoSpaceDE w:val="0"/>
        <w:autoSpaceDN w:val="0"/>
        <w:adjustRightInd w:val="0"/>
        <w:rPr>
          <w:rFonts w:cs="Helvetica"/>
          <w:color w:val="000000" w:themeColor="text1"/>
          <w:sz w:val="20"/>
          <w:szCs w:val="22"/>
        </w:rPr>
      </w:pPr>
      <w:r>
        <w:rPr>
          <w:rFonts w:cs="Helvetica"/>
          <w:color w:val="000000" w:themeColor="text1"/>
          <w:sz w:val="20"/>
          <w:szCs w:val="22"/>
        </w:rPr>
        <w:t xml:space="preserve">This passage is quoted often in conjunction with the fragile nature of our guarantees in this life. </w:t>
      </w:r>
    </w:p>
    <w:p w:rsidR="00D55236" w:rsidRPr="00D55236" w:rsidRDefault="00D55236" w:rsidP="00145035">
      <w:pPr>
        <w:pStyle w:val="ListParagraph"/>
        <w:widowControl w:val="0"/>
        <w:numPr>
          <w:ilvl w:val="1"/>
          <w:numId w:val="7"/>
        </w:numPr>
        <w:autoSpaceDE w:val="0"/>
        <w:autoSpaceDN w:val="0"/>
        <w:adjustRightInd w:val="0"/>
        <w:rPr>
          <w:rFonts w:cs="Helvetica"/>
          <w:color w:val="000000" w:themeColor="text1"/>
          <w:sz w:val="20"/>
          <w:szCs w:val="22"/>
        </w:rPr>
      </w:pPr>
      <w:r>
        <w:rPr>
          <w:rFonts w:cs="Helvetica"/>
          <w:color w:val="000000" w:themeColor="text1"/>
          <w:sz w:val="20"/>
          <w:szCs w:val="22"/>
        </w:rPr>
        <w:t xml:space="preserve">We go on in our lives as if the sun will rise tomorrow and everything will work out to our liking. The problem with that thought is it is far from accurate. For </w:t>
      </w:r>
      <w:r>
        <w:rPr>
          <w:rFonts w:cs="Helvetica"/>
          <w:b/>
          <w:color w:val="000000" w:themeColor="text1"/>
          <w:sz w:val="20"/>
          <w:szCs w:val="22"/>
        </w:rPr>
        <w:t xml:space="preserve">you do not know what tomorrow will bring. What is your life? …a vapor that appears for a little time and then vanishes. </w:t>
      </w:r>
    </w:p>
    <w:p w:rsidR="00D55236" w:rsidRDefault="00D55236" w:rsidP="00D55236">
      <w:pPr>
        <w:pStyle w:val="ListParagraph"/>
        <w:widowControl w:val="0"/>
        <w:numPr>
          <w:ilvl w:val="0"/>
          <w:numId w:val="7"/>
        </w:numPr>
        <w:autoSpaceDE w:val="0"/>
        <w:autoSpaceDN w:val="0"/>
        <w:adjustRightInd w:val="0"/>
        <w:rPr>
          <w:rFonts w:cs="Helvetica"/>
          <w:color w:val="000000" w:themeColor="text1"/>
          <w:sz w:val="20"/>
          <w:szCs w:val="22"/>
        </w:rPr>
      </w:pPr>
      <w:r>
        <w:rPr>
          <w:rFonts w:cs="Helvetica"/>
          <w:color w:val="000000" w:themeColor="text1"/>
          <w:sz w:val="20"/>
          <w:szCs w:val="22"/>
        </w:rPr>
        <w:t>Conclusion</w:t>
      </w:r>
    </w:p>
    <w:p w:rsidR="00D55236" w:rsidRPr="00D55236" w:rsidRDefault="00D55236" w:rsidP="00D55236">
      <w:pPr>
        <w:pStyle w:val="ListParagraph"/>
        <w:widowControl w:val="0"/>
        <w:numPr>
          <w:ilvl w:val="1"/>
          <w:numId w:val="7"/>
        </w:numPr>
        <w:autoSpaceDE w:val="0"/>
        <w:autoSpaceDN w:val="0"/>
        <w:adjustRightInd w:val="0"/>
        <w:rPr>
          <w:rFonts w:cs="Helvetica"/>
          <w:color w:val="000000" w:themeColor="text1"/>
          <w:sz w:val="20"/>
          <w:szCs w:val="22"/>
        </w:rPr>
      </w:pPr>
      <w:r>
        <w:rPr>
          <w:rFonts w:cs="Helvetica"/>
          <w:color w:val="000000" w:themeColor="text1"/>
          <w:sz w:val="20"/>
          <w:szCs w:val="22"/>
        </w:rPr>
        <w:t xml:space="preserve">You have to appreciate the way James concludes his thought: </w:t>
      </w:r>
      <w:r>
        <w:rPr>
          <w:rFonts w:cs="Helvetica"/>
          <w:b/>
          <w:color w:val="000000" w:themeColor="text1"/>
          <w:sz w:val="20"/>
          <w:szCs w:val="22"/>
        </w:rPr>
        <w:t>So whoever knows the right thing to do and fails to do it, for him it is sin.</w:t>
      </w:r>
    </w:p>
    <w:p w:rsidR="00D55236" w:rsidRPr="00145035" w:rsidRDefault="00D55236" w:rsidP="00D55236">
      <w:pPr>
        <w:pStyle w:val="ListParagraph"/>
        <w:widowControl w:val="0"/>
        <w:numPr>
          <w:ilvl w:val="1"/>
          <w:numId w:val="7"/>
        </w:numPr>
        <w:autoSpaceDE w:val="0"/>
        <w:autoSpaceDN w:val="0"/>
        <w:adjustRightInd w:val="0"/>
        <w:rPr>
          <w:rFonts w:cs="Helvetica"/>
          <w:color w:val="000000" w:themeColor="text1"/>
          <w:sz w:val="20"/>
          <w:szCs w:val="22"/>
        </w:rPr>
      </w:pPr>
      <w:r>
        <w:rPr>
          <w:rFonts w:cs="Helvetica"/>
          <w:color w:val="000000" w:themeColor="text1"/>
          <w:sz w:val="20"/>
          <w:szCs w:val="22"/>
        </w:rPr>
        <w:t>Put simply: If you know how to wage war against the flesh and don’t do it, what exactly do you think is going to happen? Your passions are warring against you. If you serve the flesh, you are fighting on the wrong front. Cleanse your hands and purify your heart. Humble yourself. Make things right. Your life is just a vapor. Don’t let your service be in vain</w:t>
      </w:r>
      <w:r w:rsidR="003A31ED">
        <w:rPr>
          <w:rFonts w:cs="Helvetica"/>
          <w:color w:val="000000" w:themeColor="text1"/>
          <w:sz w:val="20"/>
          <w:szCs w:val="22"/>
        </w:rPr>
        <w:t>,</w:t>
      </w:r>
      <w:r>
        <w:rPr>
          <w:rFonts w:cs="Helvetica"/>
          <w:color w:val="000000" w:themeColor="text1"/>
          <w:sz w:val="20"/>
          <w:szCs w:val="22"/>
        </w:rPr>
        <w:t xml:space="preserve"> knowing what you could have or should have done, but never did. </w:t>
      </w:r>
    </w:p>
    <w:sectPr w:rsidR="00D55236" w:rsidRPr="00145035" w:rsidSect="00BD783D">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BC4B8B"/>
    <w:multiLevelType w:val="hybridMultilevel"/>
    <w:tmpl w:val="201AC8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D0B3B"/>
    <w:multiLevelType w:val="hybridMultilevel"/>
    <w:tmpl w:val="343A0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584B95"/>
    <w:multiLevelType w:val="hybridMultilevel"/>
    <w:tmpl w:val="F2962C98"/>
    <w:lvl w:ilvl="0" w:tplc="04090013">
      <w:start w:val="1"/>
      <w:numFmt w:val="upperRoman"/>
      <w:lvlText w:val="%1."/>
      <w:lvlJc w:val="right"/>
      <w:pPr>
        <w:ind w:left="720" w:hanging="360"/>
      </w:pPr>
    </w:lvl>
    <w:lvl w:ilvl="1" w:tplc="FB42B2F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EC25E3"/>
    <w:multiLevelType w:val="hybridMultilevel"/>
    <w:tmpl w:val="78026C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94C4AB4"/>
    <w:multiLevelType w:val="hybridMultilevel"/>
    <w:tmpl w:val="406CDBF8"/>
    <w:lvl w:ilvl="0" w:tplc="FB42B2F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A7711B"/>
    <w:multiLevelType w:val="hybridMultilevel"/>
    <w:tmpl w:val="A79206A4"/>
    <w:lvl w:ilvl="0" w:tplc="04090013">
      <w:start w:val="1"/>
      <w:numFmt w:val="upperRoman"/>
      <w:lvlText w:val="%1."/>
      <w:lvlJc w:val="right"/>
      <w:pPr>
        <w:ind w:left="720" w:hanging="360"/>
      </w:pPr>
    </w:lvl>
    <w:lvl w:ilvl="1" w:tplc="FB42B2F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83D"/>
    <w:rsid w:val="0000725E"/>
    <w:rsid w:val="00017A32"/>
    <w:rsid w:val="00021A5B"/>
    <w:rsid w:val="000737C1"/>
    <w:rsid w:val="0007746B"/>
    <w:rsid w:val="00095E70"/>
    <w:rsid w:val="000A0DBD"/>
    <w:rsid w:val="000A113D"/>
    <w:rsid w:val="000B19CB"/>
    <w:rsid w:val="000B7B14"/>
    <w:rsid w:val="000C0DC7"/>
    <w:rsid w:val="000C27F6"/>
    <w:rsid w:val="000C3284"/>
    <w:rsid w:val="000C49AE"/>
    <w:rsid w:val="000D4145"/>
    <w:rsid w:val="000E6305"/>
    <w:rsid w:val="000E6BD0"/>
    <w:rsid w:val="001000CF"/>
    <w:rsid w:val="00130F0D"/>
    <w:rsid w:val="0014361B"/>
    <w:rsid w:val="00145035"/>
    <w:rsid w:val="00147014"/>
    <w:rsid w:val="0016662F"/>
    <w:rsid w:val="001752D8"/>
    <w:rsid w:val="001A67A8"/>
    <w:rsid w:val="00211D4D"/>
    <w:rsid w:val="00216E57"/>
    <w:rsid w:val="00226E76"/>
    <w:rsid w:val="00231F30"/>
    <w:rsid w:val="00242D71"/>
    <w:rsid w:val="00270EFA"/>
    <w:rsid w:val="00272A58"/>
    <w:rsid w:val="002C53BC"/>
    <w:rsid w:val="002C6F1B"/>
    <w:rsid w:val="002C727B"/>
    <w:rsid w:val="002E4C60"/>
    <w:rsid w:val="002F523B"/>
    <w:rsid w:val="003113E0"/>
    <w:rsid w:val="00352733"/>
    <w:rsid w:val="00363399"/>
    <w:rsid w:val="00364C47"/>
    <w:rsid w:val="00366758"/>
    <w:rsid w:val="003A31ED"/>
    <w:rsid w:val="004008A3"/>
    <w:rsid w:val="00482251"/>
    <w:rsid w:val="004911EA"/>
    <w:rsid w:val="00492DA0"/>
    <w:rsid w:val="004A3D99"/>
    <w:rsid w:val="004B1A03"/>
    <w:rsid w:val="004B34A4"/>
    <w:rsid w:val="004E3102"/>
    <w:rsid w:val="00512444"/>
    <w:rsid w:val="0052587E"/>
    <w:rsid w:val="005551CA"/>
    <w:rsid w:val="005A21E0"/>
    <w:rsid w:val="005B01EB"/>
    <w:rsid w:val="005C760C"/>
    <w:rsid w:val="006571F1"/>
    <w:rsid w:val="0067408C"/>
    <w:rsid w:val="00686298"/>
    <w:rsid w:val="00687291"/>
    <w:rsid w:val="006A5111"/>
    <w:rsid w:val="006C56F6"/>
    <w:rsid w:val="006D2BF8"/>
    <w:rsid w:val="006D70E2"/>
    <w:rsid w:val="006E2C9A"/>
    <w:rsid w:val="006F3DE3"/>
    <w:rsid w:val="0070546E"/>
    <w:rsid w:val="00722715"/>
    <w:rsid w:val="00736261"/>
    <w:rsid w:val="007616B2"/>
    <w:rsid w:val="007A6C42"/>
    <w:rsid w:val="007E3B02"/>
    <w:rsid w:val="00823DDA"/>
    <w:rsid w:val="00827491"/>
    <w:rsid w:val="008277C0"/>
    <w:rsid w:val="00841A38"/>
    <w:rsid w:val="008915A5"/>
    <w:rsid w:val="008C106B"/>
    <w:rsid w:val="008D3797"/>
    <w:rsid w:val="008D4A0F"/>
    <w:rsid w:val="009517C6"/>
    <w:rsid w:val="009B4859"/>
    <w:rsid w:val="009D7599"/>
    <w:rsid w:val="00A1311D"/>
    <w:rsid w:val="00A6458D"/>
    <w:rsid w:val="00A718F4"/>
    <w:rsid w:val="00A95D7A"/>
    <w:rsid w:val="00AC7076"/>
    <w:rsid w:val="00AE32A0"/>
    <w:rsid w:val="00AE6A81"/>
    <w:rsid w:val="00B00F3E"/>
    <w:rsid w:val="00B10F2B"/>
    <w:rsid w:val="00B14971"/>
    <w:rsid w:val="00B3425A"/>
    <w:rsid w:val="00B80BFE"/>
    <w:rsid w:val="00B83C28"/>
    <w:rsid w:val="00BC101C"/>
    <w:rsid w:val="00BD783D"/>
    <w:rsid w:val="00BF102C"/>
    <w:rsid w:val="00C1610D"/>
    <w:rsid w:val="00C215ED"/>
    <w:rsid w:val="00C23737"/>
    <w:rsid w:val="00C63D12"/>
    <w:rsid w:val="00C703F4"/>
    <w:rsid w:val="00C714A8"/>
    <w:rsid w:val="00C92BF3"/>
    <w:rsid w:val="00C96CA0"/>
    <w:rsid w:val="00D234CD"/>
    <w:rsid w:val="00D2780F"/>
    <w:rsid w:val="00D40961"/>
    <w:rsid w:val="00D55236"/>
    <w:rsid w:val="00DA6E04"/>
    <w:rsid w:val="00DC1CE1"/>
    <w:rsid w:val="00DC742E"/>
    <w:rsid w:val="00E21738"/>
    <w:rsid w:val="00E33192"/>
    <w:rsid w:val="00E531C1"/>
    <w:rsid w:val="00E55DFF"/>
    <w:rsid w:val="00E747B5"/>
    <w:rsid w:val="00EA1F66"/>
    <w:rsid w:val="00ED58BC"/>
    <w:rsid w:val="00EF4B21"/>
    <w:rsid w:val="00F26680"/>
    <w:rsid w:val="00F32051"/>
    <w:rsid w:val="00F4470E"/>
    <w:rsid w:val="00F460FF"/>
    <w:rsid w:val="00F952F6"/>
    <w:rsid w:val="00FC40AC"/>
    <w:rsid w:val="00FC5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2568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83D"/>
    <w:pPr>
      <w:ind w:left="720"/>
      <w:contextualSpacing/>
    </w:pPr>
  </w:style>
  <w:style w:type="character" w:styleId="Hyperlink">
    <w:name w:val="Hyperlink"/>
    <w:basedOn w:val="DefaultParagraphFont"/>
    <w:uiPriority w:val="99"/>
    <w:unhideWhenUsed/>
    <w:rsid w:val="007E3B02"/>
    <w:rPr>
      <w:color w:val="0000FF" w:themeColor="hyperlink"/>
      <w:u w:val="single"/>
    </w:rPr>
  </w:style>
  <w:style w:type="character" w:customStyle="1" w:styleId="apple-converted-space">
    <w:name w:val="apple-converted-space"/>
    <w:basedOn w:val="DefaultParagraphFont"/>
    <w:rsid w:val="00145035"/>
  </w:style>
  <w:style w:type="character" w:customStyle="1" w:styleId="text">
    <w:name w:val="text"/>
    <w:basedOn w:val="DefaultParagraphFont"/>
    <w:rsid w:val="001450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83D"/>
    <w:pPr>
      <w:ind w:left="720"/>
      <w:contextualSpacing/>
    </w:pPr>
  </w:style>
  <w:style w:type="character" w:styleId="Hyperlink">
    <w:name w:val="Hyperlink"/>
    <w:basedOn w:val="DefaultParagraphFont"/>
    <w:uiPriority w:val="99"/>
    <w:unhideWhenUsed/>
    <w:rsid w:val="007E3B02"/>
    <w:rPr>
      <w:color w:val="0000FF" w:themeColor="hyperlink"/>
      <w:u w:val="single"/>
    </w:rPr>
  </w:style>
  <w:style w:type="character" w:customStyle="1" w:styleId="apple-converted-space">
    <w:name w:val="apple-converted-space"/>
    <w:basedOn w:val="DefaultParagraphFont"/>
    <w:rsid w:val="00145035"/>
  </w:style>
  <w:style w:type="character" w:customStyle="1" w:styleId="text">
    <w:name w:val="text"/>
    <w:basedOn w:val="DefaultParagraphFont"/>
    <w:rsid w:val="00145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059072">
      <w:bodyDiv w:val="1"/>
      <w:marLeft w:val="0"/>
      <w:marRight w:val="0"/>
      <w:marTop w:val="0"/>
      <w:marBottom w:val="0"/>
      <w:divBdr>
        <w:top w:val="none" w:sz="0" w:space="0" w:color="auto"/>
        <w:left w:val="none" w:sz="0" w:space="0" w:color="auto"/>
        <w:bottom w:val="none" w:sz="0" w:space="0" w:color="auto"/>
        <w:right w:val="none" w:sz="0" w:space="0" w:color="auto"/>
      </w:divBdr>
    </w:div>
    <w:div w:id="436830206">
      <w:bodyDiv w:val="1"/>
      <w:marLeft w:val="0"/>
      <w:marRight w:val="0"/>
      <w:marTop w:val="0"/>
      <w:marBottom w:val="0"/>
      <w:divBdr>
        <w:top w:val="none" w:sz="0" w:space="0" w:color="auto"/>
        <w:left w:val="none" w:sz="0" w:space="0" w:color="auto"/>
        <w:bottom w:val="none" w:sz="0" w:space="0" w:color="auto"/>
        <w:right w:val="none" w:sz="0" w:space="0" w:color="auto"/>
      </w:divBdr>
    </w:div>
    <w:div w:id="867597434">
      <w:bodyDiv w:val="1"/>
      <w:marLeft w:val="0"/>
      <w:marRight w:val="0"/>
      <w:marTop w:val="0"/>
      <w:marBottom w:val="0"/>
      <w:divBdr>
        <w:top w:val="none" w:sz="0" w:space="0" w:color="auto"/>
        <w:left w:val="none" w:sz="0" w:space="0" w:color="auto"/>
        <w:bottom w:val="none" w:sz="0" w:space="0" w:color="auto"/>
        <w:right w:val="none" w:sz="0" w:space="0" w:color="auto"/>
      </w:divBdr>
    </w:div>
    <w:div w:id="1050618338">
      <w:bodyDiv w:val="1"/>
      <w:marLeft w:val="0"/>
      <w:marRight w:val="0"/>
      <w:marTop w:val="0"/>
      <w:marBottom w:val="0"/>
      <w:divBdr>
        <w:top w:val="none" w:sz="0" w:space="0" w:color="auto"/>
        <w:left w:val="none" w:sz="0" w:space="0" w:color="auto"/>
        <w:bottom w:val="none" w:sz="0" w:space="0" w:color="auto"/>
        <w:right w:val="none" w:sz="0" w:space="0" w:color="auto"/>
      </w:divBdr>
    </w:div>
    <w:div w:id="1123158245">
      <w:bodyDiv w:val="1"/>
      <w:marLeft w:val="0"/>
      <w:marRight w:val="0"/>
      <w:marTop w:val="0"/>
      <w:marBottom w:val="0"/>
      <w:divBdr>
        <w:top w:val="none" w:sz="0" w:space="0" w:color="auto"/>
        <w:left w:val="none" w:sz="0" w:space="0" w:color="auto"/>
        <w:bottom w:val="none" w:sz="0" w:space="0" w:color="auto"/>
        <w:right w:val="none" w:sz="0" w:space="0" w:color="auto"/>
      </w:divBdr>
    </w:div>
    <w:div w:id="1236428602">
      <w:bodyDiv w:val="1"/>
      <w:marLeft w:val="0"/>
      <w:marRight w:val="0"/>
      <w:marTop w:val="0"/>
      <w:marBottom w:val="0"/>
      <w:divBdr>
        <w:top w:val="none" w:sz="0" w:space="0" w:color="auto"/>
        <w:left w:val="none" w:sz="0" w:space="0" w:color="auto"/>
        <w:bottom w:val="none" w:sz="0" w:space="0" w:color="auto"/>
        <w:right w:val="none" w:sz="0" w:space="0" w:color="auto"/>
      </w:divBdr>
    </w:div>
    <w:div w:id="1264996043">
      <w:bodyDiv w:val="1"/>
      <w:marLeft w:val="0"/>
      <w:marRight w:val="0"/>
      <w:marTop w:val="0"/>
      <w:marBottom w:val="0"/>
      <w:divBdr>
        <w:top w:val="none" w:sz="0" w:space="0" w:color="auto"/>
        <w:left w:val="none" w:sz="0" w:space="0" w:color="auto"/>
        <w:bottom w:val="none" w:sz="0" w:space="0" w:color="auto"/>
        <w:right w:val="none" w:sz="0" w:space="0" w:color="auto"/>
      </w:divBdr>
    </w:div>
    <w:div w:id="1313214823">
      <w:bodyDiv w:val="1"/>
      <w:marLeft w:val="0"/>
      <w:marRight w:val="0"/>
      <w:marTop w:val="0"/>
      <w:marBottom w:val="0"/>
      <w:divBdr>
        <w:top w:val="none" w:sz="0" w:space="0" w:color="auto"/>
        <w:left w:val="none" w:sz="0" w:space="0" w:color="auto"/>
        <w:bottom w:val="none" w:sz="0" w:space="0" w:color="auto"/>
        <w:right w:val="none" w:sz="0" w:space="0" w:color="auto"/>
      </w:divBdr>
    </w:div>
    <w:div w:id="1600723280">
      <w:bodyDiv w:val="1"/>
      <w:marLeft w:val="0"/>
      <w:marRight w:val="0"/>
      <w:marTop w:val="0"/>
      <w:marBottom w:val="0"/>
      <w:divBdr>
        <w:top w:val="none" w:sz="0" w:space="0" w:color="auto"/>
        <w:left w:val="none" w:sz="0" w:space="0" w:color="auto"/>
        <w:bottom w:val="none" w:sz="0" w:space="0" w:color="auto"/>
        <w:right w:val="none" w:sz="0" w:space="0" w:color="auto"/>
      </w:divBdr>
    </w:div>
    <w:div w:id="1619945189">
      <w:bodyDiv w:val="1"/>
      <w:marLeft w:val="0"/>
      <w:marRight w:val="0"/>
      <w:marTop w:val="0"/>
      <w:marBottom w:val="0"/>
      <w:divBdr>
        <w:top w:val="none" w:sz="0" w:space="0" w:color="auto"/>
        <w:left w:val="none" w:sz="0" w:space="0" w:color="auto"/>
        <w:bottom w:val="none" w:sz="0" w:space="0" w:color="auto"/>
        <w:right w:val="none" w:sz="0" w:space="0" w:color="auto"/>
      </w:divBdr>
    </w:div>
    <w:div w:id="1706977036">
      <w:bodyDiv w:val="1"/>
      <w:marLeft w:val="0"/>
      <w:marRight w:val="0"/>
      <w:marTop w:val="0"/>
      <w:marBottom w:val="0"/>
      <w:divBdr>
        <w:top w:val="none" w:sz="0" w:space="0" w:color="auto"/>
        <w:left w:val="none" w:sz="0" w:space="0" w:color="auto"/>
        <w:bottom w:val="none" w:sz="0" w:space="0" w:color="auto"/>
        <w:right w:val="none" w:sz="0" w:space="0" w:color="auto"/>
      </w:divBdr>
    </w:div>
    <w:div w:id="1818692856">
      <w:bodyDiv w:val="1"/>
      <w:marLeft w:val="0"/>
      <w:marRight w:val="0"/>
      <w:marTop w:val="0"/>
      <w:marBottom w:val="0"/>
      <w:divBdr>
        <w:top w:val="none" w:sz="0" w:space="0" w:color="auto"/>
        <w:left w:val="none" w:sz="0" w:space="0" w:color="auto"/>
        <w:bottom w:val="none" w:sz="0" w:space="0" w:color="auto"/>
        <w:right w:val="none" w:sz="0" w:space="0" w:color="auto"/>
      </w:divBdr>
    </w:div>
    <w:div w:id="1914393281">
      <w:bodyDiv w:val="1"/>
      <w:marLeft w:val="0"/>
      <w:marRight w:val="0"/>
      <w:marTop w:val="0"/>
      <w:marBottom w:val="0"/>
      <w:divBdr>
        <w:top w:val="none" w:sz="0" w:space="0" w:color="auto"/>
        <w:left w:val="none" w:sz="0" w:space="0" w:color="auto"/>
        <w:bottom w:val="none" w:sz="0" w:space="0" w:color="auto"/>
        <w:right w:val="none" w:sz="0" w:space="0" w:color="auto"/>
      </w:divBdr>
    </w:div>
    <w:div w:id="2079403462">
      <w:bodyDiv w:val="1"/>
      <w:marLeft w:val="0"/>
      <w:marRight w:val="0"/>
      <w:marTop w:val="0"/>
      <w:marBottom w:val="0"/>
      <w:divBdr>
        <w:top w:val="none" w:sz="0" w:space="0" w:color="auto"/>
        <w:left w:val="none" w:sz="0" w:space="0" w:color="auto"/>
        <w:bottom w:val="none" w:sz="0" w:space="0" w:color="auto"/>
        <w:right w:val="none" w:sz="0" w:space="0" w:color="auto"/>
      </w:divBdr>
    </w:div>
    <w:div w:id="21029455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biblegateway.com/passage/?search=James+4&amp;version=ESV" TargetMode="External"/><Relationship Id="rId7" Type="http://schemas.openxmlformats.org/officeDocument/2006/relationships/hyperlink" Target="https://www.biblegateway.com/passage/?search=James+4&amp;version=ESV" TargetMode="External"/><Relationship Id="rId8" Type="http://schemas.openxmlformats.org/officeDocument/2006/relationships/hyperlink" Target="https://www.biblegateway.com/passage/?search=James+4&amp;version=ESV" TargetMode="External"/><Relationship Id="rId9" Type="http://schemas.openxmlformats.org/officeDocument/2006/relationships/hyperlink" Target="https://www.biblegateway.com/passage/?search=James+4&amp;version=ESV"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870</Words>
  <Characters>4962</Characters>
  <Application>Microsoft Macintosh Word</Application>
  <DocSecurity>0</DocSecurity>
  <Lines>41</Lines>
  <Paragraphs>11</Paragraphs>
  <ScaleCrop>false</ScaleCrop>
  <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Jarrett</dc:creator>
  <cp:keywords/>
  <dc:description/>
  <cp:lastModifiedBy>Melissa Jarrett</cp:lastModifiedBy>
  <cp:revision>2</cp:revision>
  <dcterms:created xsi:type="dcterms:W3CDTF">2017-04-16T19:38:00Z</dcterms:created>
  <dcterms:modified xsi:type="dcterms:W3CDTF">2017-04-16T19:38:00Z</dcterms:modified>
</cp:coreProperties>
</file>